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hint="eastAsia" w:ascii="Arial" w:hAnsi="Arial" w:cs="Arial"/>
          <w:b/>
          <w:color w:val="000000"/>
          <w:kern w:val="0"/>
          <w:sz w:val="36"/>
          <w:szCs w:val="36"/>
        </w:rPr>
      </w:pPr>
    </w:p>
    <w:p>
      <w:pPr>
        <w:widowControl/>
        <w:spacing w:line="432" w:lineRule="auto"/>
        <w:jc w:val="center"/>
        <w:rPr>
          <w:rFonts w:hint="eastAsia" w:ascii="Arial" w:hAnsi="Arial" w:cs="Arial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36"/>
        </w:rPr>
        <w:t>全自动血液流变仪</w:t>
      </w:r>
      <w:r>
        <w:rPr>
          <w:rFonts w:hint="eastAsia" w:ascii="Arial" w:hAnsi="Arial" w:cs="Arial"/>
          <w:b/>
          <w:color w:val="000000"/>
          <w:kern w:val="0"/>
          <w:sz w:val="36"/>
          <w:szCs w:val="36"/>
          <w:lang w:eastAsia="zh-CN"/>
        </w:rPr>
        <w:t>参数</w:t>
      </w:r>
    </w:p>
    <w:p>
      <w:pPr>
        <w:widowControl/>
        <w:spacing w:line="432" w:lineRule="auto"/>
        <w:jc w:val="center"/>
        <w:rPr>
          <w:rFonts w:hint="eastAsia" w:ascii="Arial" w:hAnsi="Arial" w:cs="Arial"/>
          <w:b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zh-CN"/>
        </w:rPr>
        <w:t>*</w:t>
      </w:r>
      <w:r>
        <w:rPr>
          <w:color w:val="000000"/>
          <w:kern w:val="0"/>
          <w:sz w:val="18"/>
          <w:szCs w:val="18"/>
        </w:rPr>
        <w:t>1.</w:t>
      </w:r>
      <w:r>
        <w:rPr>
          <w:rFonts w:hint="eastAsia" w:ascii="宋体" w:hAnsi="宋体"/>
          <w:sz w:val="18"/>
          <w:szCs w:val="18"/>
        </w:rPr>
        <w:t>测试原理：压力传感式</w:t>
      </w:r>
      <w:r>
        <w:rPr>
          <w:rFonts w:hint="eastAsia" w:ascii="宋体" w:hAnsi="宋体"/>
          <w:sz w:val="18"/>
          <w:szCs w:val="18"/>
          <w:lang w:val="zh-CN"/>
        </w:rPr>
        <w:t>；</w:t>
      </w:r>
    </w:p>
    <w:p>
      <w:pPr>
        <w:spacing w:line="360" w:lineRule="auto"/>
        <w:ind w:firstLine="90" w:firstLineChars="50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2.</w:t>
      </w:r>
      <w:r>
        <w:rPr>
          <w:rFonts w:hint="eastAsia"/>
          <w:color w:val="000000"/>
          <w:kern w:val="0"/>
          <w:sz w:val="18"/>
          <w:szCs w:val="18"/>
        </w:rPr>
        <w:t>独特的自动混匀功能，全血样品检测采用气压式无损混匀，不破坏红细胞；</w:t>
      </w:r>
    </w:p>
    <w:p>
      <w:pPr>
        <w:spacing w:line="360" w:lineRule="auto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*3.</w:t>
      </w:r>
      <w:r>
        <w:rPr>
          <w:rFonts w:hint="eastAsia"/>
          <w:color w:val="000000"/>
          <w:kern w:val="0"/>
          <w:sz w:val="18"/>
          <w:szCs w:val="18"/>
        </w:rPr>
        <w:t>无需中间进行血样本的离心步骤，全血样本上机测试，一步测试全部结果；</w:t>
      </w:r>
    </w:p>
    <w:p>
      <w:pPr>
        <w:spacing w:line="360" w:lineRule="auto"/>
        <w:rPr>
          <w:rFonts w:ascii="Trebuchet MS" w:hAnsi="Trebuchet MS"/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 4.</w:t>
      </w:r>
      <w:r>
        <w:rPr>
          <w:rFonts w:hint="eastAsia"/>
          <w:color w:val="000000"/>
          <w:kern w:val="0"/>
          <w:sz w:val="18"/>
          <w:szCs w:val="18"/>
        </w:rPr>
        <w:t>清洗方式：全部管路自动循环清洗</w:t>
      </w:r>
      <w:r>
        <w:rPr>
          <w:rFonts w:hint="eastAsia" w:ascii="宋体" w:hAnsi="宋体"/>
          <w:kern w:val="0"/>
          <w:sz w:val="18"/>
          <w:szCs w:val="18"/>
        </w:rPr>
        <w:t>；</w:t>
      </w:r>
    </w:p>
    <w:p>
      <w:pPr>
        <w:spacing w:line="360" w:lineRule="auto"/>
        <w:ind w:left="107" w:leftChars="51"/>
        <w:rPr>
          <w:rFonts w:ascii="Trebuchet MS" w:hAnsi="Trebuchet MS"/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5</w:t>
      </w:r>
      <w:r>
        <w:rPr>
          <w:rFonts w:ascii="Trebuchet MS" w:hAnsi="Trebuchet MS"/>
          <w:color w:val="000000"/>
          <w:kern w:val="0"/>
          <w:sz w:val="18"/>
          <w:szCs w:val="18"/>
        </w:rPr>
        <w:t>.</w:t>
      </w:r>
      <w:r>
        <w:rPr>
          <w:rFonts w:hint="eastAsia"/>
          <w:color w:val="000000"/>
          <w:kern w:val="0"/>
          <w:sz w:val="18"/>
          <w:szCs w:val="18"/>
        </w:rPr>
        <w:t>设备故障自动诊断功能：硬件故障测试，气路密封性、压力采样、管路清洁度等检测；</w:t>
      </w:r>
    </w:p>
    <w:p>
      <w:pPr>
        <w:spacing w:line="360" w:lineRule="auto"/>
        <w:ind w:left="375" w:leftChars="50" w:hanging="270" w:hangingChars="150"/>
        <w:rPr>
          <w:rFonts w:ascii="Trebuchet MS" w:hAnsi="Trebuchet MS"/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6.</w:t>
      </w:r>
      <w:r>
        <w:rPr>
          <w:rFonts w:hint="eastAsia" w:ascii="Trebuchet MS" w:hAnsi="Trebuchet MS"/>
          <w:color w:val="000000"/>
          <w:kern w:val="0"/>
          <w:sz w:val="18"/>
          <w:szCs w:val="18"/>
        </w:rPr>
        <w:t>计算机剥离技术：将计算机从中分离，用一台外置商用电脑代替，极大的提高了仪器的性能指标并降低仪器的故障率，使用户用起来更加放心。可连接各类打印机；</w:t>
      </w:r>
      <w:r>
        <w:rPr>
          <w:rFonts w:ascii="Trebuchet MS" w:hAnsi="Trebuchet MS"/>
          <w:color w:val="000000"/>
          <w:kern w:val="0"/>
          <w:sz w:val="18"/>
          <w:szCs w:val="18"/>
        </w:rPr>
        <w:t xml:space="preserve"> </w:t>
      </w:r>
    </w:p>
    <w:p>
      <w:pPr>
        <w:spacing w:line="360" w:lineRule="auto"/>
        <w:rPr>
          <w:rFonts w:ascii="Trebuchet MS" w:hAnsi="Trebuchet MS"/>
          <w:color w:val="000000"/>
          <w:kern w:val="0"/>
          <w:sz w:val="18"/>
          <w:szCs w:val="18"/>
        </w:rPr>
      </w:pPr>
      <w:r>
        <w:rPr>
          <w:rFonts w:ascii="Trebuchet MS" w:hAnsi="Trebuchet MS"/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7</w:t>
      </w:r>
      <w:r>
        <w:rPr>
          <w:rFonts w:ascii="Trebuchet MS" w:hAnsi="Trebuchet MS"/>
          <w:color w:val="000000"/>
          <w:kern w:val="0"/>
          <w:sz w:val="18"/>
          <w:szCs w:val="18"/>
        </w:rPr>
        <w:t>.</w:t>
      </w:r>
      <w:r>
        <w:rPr>
          <w:rFonts w:hint="eastAsia" w:ascii="Trebuchet MS" w:hAnsi="Trebuchet MS"/>
          <w:color w:val="000000"/>
          <w:kern w:val="0"/>
          <w:sz w:val="18"/>
          <w:szCs w:val="18"/>
        </w:rPr>
        <w:t>多种接口可供选择：</w:t>
      </w:r>
      <w:r>
        <w:rPr>
          <w:rFonts w:ascii="Trebuchet MS" w:hAnsi="Trebuchet MS"/>
          <w:color w:val="000000"/>
          <w:kern w:val="0"/>
          <w:sz w:val="18"/>
          <w:szCs w:val="18"/>
        </w:rPr>
        <w:t>USB</w:t>
      </w:r>
      <w:r>
        <w:rPr>
          <w:rFonts w:hint="eastAsia" w:ascii="Trebuchet MS" w:hAnsi="Trebuchet MS"/>
          <w:color w:val="000000"/>
          <w:kern w:val="0"/>
          <w:sz w:val="18"/>
          <w:szCs w:val="18"/>
        </w:rPr>
        <w:t>，</w:t>
      </w:r>
      <w:r>
        <w:rPr>
          <w:rFonts w:ascii="Trebuchet MS" w:hAnsi="Trebuchet MS"/>
          <w:color w:val="000000"/>
          <w:kern w:val="0"/>
          <w:sz w:val="18"/>
          <w:szCs w:val="18"/>
        </w:rPr>
        <w:t>RS232</w:t>
      </w:r>
      <w:r>
        <w:rPr>
          <w:rFonts w:hint="eastAsia" w:ascii="Trebuchet MS" w:hAnsi="Trebuchet MS"/>
          <w:color w:val="000000"/>
          <w:kern w:val="0"/>
          <w:sz w:val="18"/>
          <w:szCs w:val="18"/>
        </w:rPr>
        <w:t>；</w:t>
      </w:r>
    </w:p>
    <w:p>
      <w:pPr>
        <w:spacing w:line="360" w:lineRule="auto"/>
        <w:ind w:left="300" w:leftChars="57" w:hanging="180" w:hangingChars="100"/>
        <w:rPr>
          <w:rFonts w:ascii="Trebuchet MS" w:hAnsi="Trebuchet MS"/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8</w:t>
      </w:r>
      <w:r>
        <w:rPr>
          <w:rFonts w:ascii="Trebuchet MS" w:hAnsi="Trebuchet MS"/>
          <w:color w:val="000000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/>
          <w:color w:val="5A5A5A"/>
          <w:sz w:val="18"/>
          <w:szCs w:val="18"/>
          <w:shd w:val="clear" w:color="auto" w:fill="FFFFFF"/>
        </w:rPr>
        <w:t xml:space="preserve"> </w:t>
      </w:r>
      <w:r>
        <w:rPr>
          <w:rFonts w:hint="eastAsia" w:ascii="Trebuchet MS" w:hAnsi="Trebuchet MS"/>
          <w:color w:val="000000"/>
          <w:kern w:val="0"/>
          <w:sz w:val="18"/>
          <w:szCs w:val="18"/>
        </w:rPr>
        <w:t>样品异常报警功能：测试过程中样品质量</w:t>
      </w:r>
      <w:r>
        <w:rPr>
          <w:rFonts w:ascii="Trebuchet MS" w:hAnsi="Trebuchet MS"/>
          <w:color w:val="000000"/>
          <w:kern w:val="0"/>
          <w:sz w:val="18"/>
          <w:szCs w:val="18"/>
        </w:rPr>
        <w:t>(</w:t>
      </w:r>
      <w:r>
        <w:rPr>
          <w:rFonts w:hint="eastAsia" w:ascii="Trebuchet MS" w:hAnsi="Trebuchet MS"/>
          <w:color w:val="000000"/>
          <w:kern w:val="0"/>
          <w:sz w:val="18"/>
          <w:szCs w:val="18"/>
        </w:rPr>
        <w:t>如溶血、血凝块、异物等</w:t>
      </w:r>
      <w:r>
        <w:rPr>
          <w:rFonts w:ascii="Trebuchet MS" w:hAnsi="Trebuchet MS"/>
          <w:color w:val="000000"/>
          <w:kern w:val="0"/>
          <w:sz w:val="18"/>
          <w:szCs w:val="18"/>
        </w:rPr>
        <w:t>)</w:t>
      </w:r>
      <w:r>
        <w:rPr>
          <w:rFonts w:hint="eastAsia" w:ascii="Trebuchet MS" w:hAnsi="Trebuchet MS"/>
          <w:color w:val="000000"/>
          <w:kern w:val="0"/>
          <w:sz w:val="18"/>
          <w:szCs w:val="18"/>
        </w:rPr>
        <w:t>异常，设备自动报警提示；</w:t>
      </w:r>
    </w:p>
    <w:p>
      <w:pPr>
        <w:spacing w:line="360" w:lineRule="auto"/>
        <w:ind w:left="316" w:leftChars="65" w:hanging="180" w:hangingChars="100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9</w:t>
      </w:r>
      <w:r>
        <w:rPr>
          <w:rFonts w:ascii="Trebuchet MS" w:hAnsi="Trebuchet MS"/>
          <w:color w:val="000000"/>
          <w:sz w:val="18"/>
          <w:szCs w:val="18"/>
        </w:rPr>
        <w:t>.</w:t>
      </w:r>
      <w:r>
        <w:rPr>
          <w:rFonts w:hint="eastAsia" w:ascii="Trebuchet MS" w:hAnsi="Trebuchet MS"/>
          <w:color w:val="000000"/>
          <w:sz w:val="18"/>
          <w:szCs w:val="18"/>
        </w:rPr>
        <w:t>测试项目：高切全血粘度、中切全血粘度、低切全血粘度、血浆粘度、红细胞聚集指数、红细胞变形指数、刚性指数、血沉方程</w:t>
      </w:r>
      <w:r>
        <w:rPr>
          <w:rFonts w:ascii="Trebuchet MS" w:hAnsi="Trebuchet MS"/>
          <w:color w:val="000000"/>
          <w:sz w:val="18"/>
          <w:szCs w:val="18"/>
        </w:rPr>
        <w:t>K</w:t>
      </w:r>
      <w:r>
        <w:rPr>
          <w:rFonts w:hint="eastAsia" w:ascii="Trebuchet MS" w:hAnsi="Trebuchet MS"/>
          <w:color w:val="000000"/>
          <w:sz w:val="18"/>
          <w:szCs w:val="18"/>
        </w:rPr>
        <w:t>值、纤维蛋白原及红细胞电泳时间等；</w:t>
      </w:r>
    </w:p>
    <w:p>
      <w:pPr>
        <w:spacing w:line="360" w:lineRule="auto"/>
        <w:rPr>
          <w:rFonts w:ascii="Trebuchet MS" w:hAnsi="Trebuchet MS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10</w:t>
      </w:r>
      <w:r>
        <w:rPr>
          <w:rFonts w:ascii="Trebuchet MS" w:hAnsi="Trebuchet MS"/>
          <w:color w:val="000000"/>
          <w:sz w:val="18"/>
          <w:szCs w:val="18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重复性误差：</w:t>
      </w:r>
      <w:r>
        <w:rPr>
          <w:rFonts w:hint="eastAsia" w:ascii="宋体" w:hAnsi="宋体"/>
          <w:sz w:val="18"/>
          <w:szCs w:val="18"/>
        </w:rPr>
        <w:t>全血≤1.0%　 血浆≤1.5%</w:t>
      </w:r>
      <w:r>
        <w:rPr>
          <w:rFonts w:hint="eastAsia" w:ascii="Trebuchet MS" w:hAnsi="Trebuchet MS"/>
          <w:color w:val="000000"/>
          <w:sz w:val="18"/>
          <w:szCs w:val="18"/>
        </w:rPr>
        <w:t>；</w:t>
      </w:r>
    </w:p>
    <w:p>
      <w:pPr>
        <w:spacing w:line="360" w:lineRule="auto"/>
        <w:ind w:left="210" w:leftChars="57" w:hanging="90" w:hangingChars="50"/>
        <w:rPr>
          <w:rFonts w:ascii="宋体" w:hAnsi="宋体"/>
          <w:color w:val="00000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11.</w:t>
      </w:r>
      <w:r>
        <w:rPr>
          <w:rFonts w:hint="eastAsia" w:ascii="宋体" w:hAnsi="宋体"/>
          <w:color w:val="000000"/>
          <w:sz w:val="18"/>
          <w:szCs w:val="18"/>
        </w:rPr>
        <w:t>测量范围：</w:t>
      </w:r>
      <w:r>
        <w:rPr>
          <w:rFonts w:ascii="Trebuchet MS" w:hAnsi="Trebuchet MS"/>
          <w:color w:val="000000"/>
          <w:sz w:val="18"/>
          <w:szCs w:val="18"/>
        </w:rPr>
        <w:t>0- 50mpa.s</w:t>
      </w:r>
    </w:p>
    <w:p>
      <w:pPr>
        <w:spacing w:line="360" w:lineRule="auto"/>
        <w:ind w:left="210" w:leftChars="57" w:hanging="90" w:hangingChars="50"/>
        <w:rPr>
          <w:rFonts w:ascii="宋体" w:hAnsi="宋体"/>
          <w:color w:val="00000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12</w:t>
      </w:r>
      <w:r>
        <w:rPr>
          <w:rFonts w:hint="eastAsia" w:ascii="宋体" w:hAnsi="宋体"/>
          <w:color w:val="000000"/>
          <w:sz w:val="18"/>
          <w:szCs w:val="18"/>
        </w:rPr>
        <w:t>.切变率范围：1/S～200/S</w:t>
      </w:r>
    </w:p>
    <w:p>
      <w:pPr>
        <w:spacing w:line="360" w:lineRule="auto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*</w:t>
      </w:r>
      <w:r>
        <w:rPr>
          <w:color w:val="000000"/>
          <w:kern w:val="0"/>
          <w:sz w:val="18"/>
          <w:szCs w:val="18"/>
        </w:rPr>
        <w:t>13.</w:t>
      </w:r>
      <w:r>
        <w:rPr>
          <w:rFonts w:hint="eastAsia" w:ascii="Trebuchet MS" w:hAnsi="Trebuchet MS"/>
          <w:color w:val="000000"/>
          <w:sz w:val="18"/>
          <w:szCs w:val="18"/>
        </w:rPr>
        <w:t>测试孔位：</w:t>
      </w:r>
      <w:r>
        <w:rPr>
          <w:rFonts w:ascii="Trebuchet MS" w:hAnsi="Trebuchet MS"/>
          <w:color w:val="000000"/>
          <w:sz w:val="18"/>
          <w:szCs w:val="18"/>
        </w:rPr>
        <w:t>64</w:t>
      </w:r>
      <w:r>
        <w:rPr>
          <w:rFonts w:hint="eastAsia" w:ascii="Trebuchet MS" w:hAnsi="Trebuchet MS"/>
          <w:color w:val="000000"/>
          <w:sz w:val="18"/>
          <w:szCs w:val="18"/>
        </w:rPr>
        <w:t>孔</w:t>
      </w:r>
      <w:r>
        <w:rPr>
          <w:rFonts w:hint="eastAsia" w:ascii="宋体" w:hAnsi="宋体"/>
          <w:color w:val="000000"/>
          <w:sz w:val="18"/>
          <w:szCs w:val="18"/>
        </w:rPr>
        <w:t>；</w:t>
      </w:r>
    </w:p>
    <w:p>
      <w:pPr>
        <w:spacing w:line="360" w:lineRule="auto"/>
        <w:ind w:firstLine="90" w:firstLineChars="50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14.</w:t>
      </w:r>
      <w:r>
        <w:rPr>
          <w:rFonts w:hint="eastAsia"/>
          <w:color w:val="000000"/>
          <w:kern w:val="0"/>
          <w:sz w:val="18"/>
          <w:szCs w:val="18"/>
        </w:rPr>
        <w:t>标本用量：≤</w:t>
      </w:r>
      <w:r>
        <w:rPr>
          <w:color w:val="000000"/>
          <w:kern w:val="0"/>
          <w:sz w:val="18"/>
          <w:szCs w:val="18"/>
        </w:rPr>
        <w:t>1ml</w:t>
      </w:r>
      <w:r>
        <w:rPr>
          <w:rFonts w:hint="eastAsia"/>
          <w:color w:val="000000"/>
          <w:kern w:val="0"/>
          <w:sz w:val="18"/>
          <w:szCs w:val="18"/>
        </w:rPr>
        <w:t>　</w:t>
      </w:r>
    </w:p>
    <w:p>
      <w:pPr>
        <w:spacing w:line="360" w:lineRule="auto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*15.测试速度：≥90T/H；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NTY2OWY5NjYwMDNlZTA0NWQwZmNlZDZiMjM5NWQifQ=="/>
  </w:docVars>
  <w:rsids>
    <w:rsidRoot w:val="005446F4"/>
    <w:rsid w:val="00047D2C"/>
    <w:rsid w:val="00103803"/>
    <w:rsid w:val="001D7503"/>
    <w:rsid w:val="00282B7F"/>
    <w:rsid w:val="002A58B9"/>
    <w:rsid w:val="002D4FF1"/>
    <w:rsid w:val="003037E7"/>
    <w:rsid w:val="00326C65"/>
    <w:rsid w:val="003911B2"/>
    <w:rsid w:val="003F1ECC"/>
    <w:rsid w:val="003F7E16"/>
    <w:rsid w:val="00402E6B"/>
    <w:rsid w:val="0046449F"/>
    <w:rsid w:val="004F2FEA"/>
    <w:rsid w:val="005446F4"/>
    <w:rsid w:val="00874679"/>
    <w:rsid w:val="00900A1B"/>
    <w:rsid w:val="00A26AA7"/>
    <w:rsid w:val="00A573E0"/>
    <w:rsid w:val="00B82ABC"/>
    <w:rsid w:val="00C43872"/>
    <w:rsid w:val="00DA46C0"/>
    <w:rsid w:val="00E47B2F"/>
    <w:rsid w:val="00F21078"/>
    <w:rsid w:val="00F9651E"/>
    <w:rsid w:val="467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413</Words>
  <Characters>470</Characters>
  <Lines>3</Lines>
  <Paragraphs>1</Paragraphs>
  <TotalTime>8</TotalTime>
  <ScaleCrop>false</ScaleCrop>
  <LinksUpToDate>false</LinksUpToDate>
  <CharactersWithSpaces>479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2023-04-24T03:10:00Z</dcterms:created>
  <dc:creator>Administrator</dc:creator>
  <cp:lastModifiedBy>Administrator</cp:lastModifiedBy>
  <dcterms:modified xsi:type="dcterms:W3CDTF">2023-04-25T06:23:45Z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E6F46777A99A42349B866BC16A82E28C_13</vt:lpwstr>
  </property>
</Properties>
</file>